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9A22A" w14:textId="77777777" w:rsidR="00F26499" w:rsidRDefault="00121F6F">
      <w:pPr>
        <w:pStyle w:val="sden"/>
      </w:pPr>
      <w:r>
        <w:t xml:space="preserve">ORDIN nr. 22 din 7 </w:t>
      </w:r>
      <w:proofErr w:type="spellStart"/>
      <w:r>
        <w:t>februarie</w:t>
      </w:r>
      <w:proofErr w:type="spellEnd"/>
      <w:r>
        <w:t xml:space="preserve"> 2017</w:t>
      </w:r>
    </w:p>
    <w:p w14:paraId="596EF2F5" w14:textId="77777777" w:rsidR="00F26499" w:rsidRDefault="00121F6F">
      <w:pPr>
        <w:pStyle w:val="shdr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de </w:t>
      </w:r>
      <w:proofErr w:type="spellStart"/>
      <w:r>
        <w:t>Utilităţi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- A.N.R.S.C.</w:t>
      </w:r>
    </w:p>
    <w:tbl>
      <w:tblPr>
        <w:tblW w:w="0" w:type="auto"/>
        <w:tblCellSpacing w:w="15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9689"/>
      </w:tblGrid>
      <w:tr w:rsidR="00F26499" w14:paraId="23F3FE3E" w14:textId="77777777">
        <w:trPr>
          <w:tblCellSpacing w:w="15" w:type="dxa"/>
        </w:trPr>
        <w:tc>
          <w:tcPr>
            <w:tcW w:w="0" w:type="auto"/>
            <w:hideMark/>
          </w:tcPr>
          <w:p w14:paraId="106B88B5" w14:textId="77777777" w:rsidR="00F26499" w:rsidRDefault="00121F6F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semtttl1"/>
                <w:rFonts w:eastAsia="Times New Roman"/>
              </w:rPr>
              <w:t>EMITENT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08684A38" w14:textId="77777777" w:rsidR="00F26499" w:rsidRDefault="00121F6F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hAnsi="Symbol"/>
                <w:b/>
                <w:bCs/>
                <w:color w:val="006400"/>
                <w:szCs w:val="18"/>
                <w:shd w:val="clear" w:color="auto" w:fill="FFFFFF"/>
              </w:rPr>
              <w:t></w:t>
            </w:r>
            <w:r>
              <w:rPr>
                <w:rFonts w:eastAsia="Times New Roman"/>
                <w:b/>
                <w:bCs/>
                <w:color w:val="006400"/>
                <w:szCs w:val="18"/>
                <w:shd w:val="clear" w:color="auto" w:fill="FFFFFF"/>
              </w:rPr>
              <w:t xml:space="preserve">  </w:t>
            </w:r>
            <w:proofErr w:type="spellStart"/>
            <w:r>
              <w:rPr>
                <w:rStyle w:val="semtbdy1"/>
                <w:rFonts w:eastAsia="Times New Roman"/>
              </w:rPr>
              <w:t>Autoritatea</w:t>
            </w:r>
            <w:proofErr w:type="spellEnd"/>
            <w:proofErr w:type="gramEnd"/>
            <w:r>
              <w:rPr>
                <w:rStyle w:val="semtbdy1"/>
                <w:rFonts w:eastAsia="Times New Roman"/>
              </w:rPr>
              <w:t xml:space="preserve"> </w:t>
            </w:r>
            <w:proofErr w:type="spellStart"/>
            <w:r>
              <w:rPr>
                <w:rStyle w:val="semtbdy1"/>
                <w:rFonts w:eastAsia="Times New Roman"/>
              </w:rPr>
              <w:t>Naţională</w:t>
            </w:r>
            <w:proofErr w:type="spellEnd"/>
            <w:r>
              <w:rPr>
                <w:rStyle w:val="semtbdy1"/>
                <w:rFonts w:eastAsia="Times New Roman"/>
              </w:rPr>
              <w:t xml:space="preserve"> de </w:t>
            </w:r>
            <w:proofErr w:type="spellStart"/>
            <w:r>
              <w:rPr>
                <w:rStyle w:val="semtbdy1"/>
                <w:rFonts w:eastAsia="Times New Roman"/>
              </w:rPr>
              <w:t>Reglementare</w:t>
            </w:r>
            <w:proofErr w:type="spellEnd"/>
            <w:r>
              <w:rPr>
                <w:rStyle w:val="semtbdy1"/>
                <w:rFonts w:eastAsia="Times New Roman"/>
              </w:rPr>
              <w:t xml:space="preserve"> </w:t>
            </w:r>
            <w:proofErr w:type="spellStart"/>
            <w:r>
              <w:rPr>
                <w:rStyle w:val="semtbdy1"/>
                <w:rFonts w:eastAsia="Times New Roman"/>
              </w:rPr>
              <w:t>pentru</w:t>
            </w:r>
            <w:proofErr w:type="spellEnd"/>
            <w:r>
              <w:rPr>
                <w:rStyle w:val="semtbdy1"/>
                <w:rFonts w:eastAsia="Times New Roman"/>
              </w:rPr>
              <w:t xml:space="preserve"> </w:t>
            </w:r>
            <w:proofErr w:type="spellStart"/>
            <w:r>
              <w:rPr>
                <w:rStyle w:val="semtbdy1"/>
                <w:rFonts w:eastAsia="Times New Roman"/>
              </w:rPr>
              <w:t>Serviciile</w:t>
            </w:r>
            <w:proofErr w:type="spellEnd"/>
            <w:r>
              <w:rPr>
                <w:rStyle w:val="semtbdy1"/>
                <w:rFonts w:eastAsia="Times New Roman"/>
              </w:rPr>
              <w:t xml:space="preserve"> </w:t>
            </w:r>
            <w:proofErr w:type="spellStart"/>
            <w:r>
              <w:rPr>
                <w:rStyle w:val="semtbdy1"/>
                <w:rFonts w:eastAsia="Times New Roman"/>
              </w:rPr>
              <w:t>Comunitare</w:t>
            </w:r>
            <w:proofErr w:type="spellEnd"/>
            <w:r>
              <w:rPr>
                <w:rStyle w:val="semtbdy1"/>
                <w:rFonts w:eastAsia="Times New Roman"/>
              </w:rPr>
              <w:t xml:space="preserve"> de </w:t>
            </w:r>
            <w:proofErr w:type="spellStart"/>
            <w:r>
              <w:rPr>
                <w:rStyle w:val="semtbdy1"/>
                <w:rFonts w:eastAsia="Times New Roman"/>
              </w:rPr>
              <w:t>Utilităţi</w:t>
            </w:r>
            <w:proofErr w:type="spellEnd"/>
            <w:r>
              <w:rPr>
                <w:rStyle w:val="semtbdy1"/>
                <w:rFonts w:eastAsia="Times New Roman"/>
              </w:rPr>
              <w:t xml:space="preserve"> </w:t>
            </w:r>
            <w:proofErr w:type="spellStart"/>
            <w:r>
              <w:rPr>
                <w:rStyle w:val="semtbdy1"/>
                <w:rFonts w:eastAsia="Times New Roman"/>
              </w:rPr>
              <w:t>Publice</w:t>
            </w:r>
            <w:proofErr w:type="spellEnd"/>
            <w:r>
              <w:rPr>
                <w:rStyle w:val="semtbdy1"/>
                <w:rFonts w:eastAsia="Times New Roman"/>
              </w:rPr>
              <w:t xml:space="preserve"> - A.N.R.S.C.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26D5754" w14:textId="77777777" w:rsidR="00F26499" w:rsidRDefault="00121F6F">
      <w:pPr>
        <w:pStyle w:val="spub"/>
        <w:spacing w:before="0" w:after="0"/>
      </w:pPr>
      <w:proofErr w:type="spellStart"/>
      <w:r>
        <w:rPr>
          <w:rStyle w:val="spubttl"/>
          <w:b w:val="0"/>
          <w:bCs w:val="0"/>
        </w:rPr>
        <w:t>Publicat</w:t>
      </w:r>
      <w:proofErr w:type="spellEnd"/>
      <w:r>
        <w:rPr>
          <w:rStyle w:val="spubttl"/>
          <w:b w:val="0"/>
          <w:bCs w:val="0"/>
        </w:rPr>
        <w:t xml:space="preserve"> </w:t>
      </w:r>
      <w:proofErr w:type="spellStart"/>
      <w:r>
        <w:rPr>
          <w:rStyle w:val="spubttl"/>
          <w:b w:val="0"/>
          <w:bCs w:val="0"/>
        </w:rPr>
        <w:t>în</w:t>
      </w:r>
      <w:proofErr w:type="spellEnd"/>
      <w:r>
        <w:t xml:space="preserve"> </w:t>
      </w:r>
      <w:proofErr w:type="spellStart"/>
      <w:r>
        <w:rPr>
          <w:rStyle w:val="spubbdy1"/>
          <w:b/>
          <w:bCs/>
        </w:rPr>
        <w:t>Monitorul</w:t>
      </w:r>
      <w:proofErr w:type="spellEnd"/>
      <w:r>
        <w:rPr>
          <w:rStyle w:val="spubbdy1"/>
          <w:b/>
          <w:bCs/>
        </w:rPr>
        <w:t xml:space="preserve"> </w:t>
      </w:r>
      <w:proofErr w:type="spellStart"/>
      <w:r>
        <w:rPr>
          <w:rStyle w:val="spubbdy1"/>
          <w:b/>
          <w:bCs/>
        </w:rPr>
        <w:t>Oficial</w:t>
      </w:r>
      <w:proofErr w:type="spellEnd"/>
      <w:r>
        <w:rPr>
          <w:rStyle w:val="spubbdy1"/>
          <w:b/>
          <w:bCs/>
        </w:rPr>
        <w:t xml:space="preserve"> nr 112 din data 09-02-2017</w:t>
      </w:r>
      <w:r>
        <w:t xml:space="preserve"> </w:t>
      </w:r>
    </w:p>
    <w:p w14:paraId="17BC244F" w14:textId="77777777" w:rsidR="00F26499" w:rsidRDefault="00121F6F">
      <w:pPr>
        <w:pStyle w:val="spar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intrării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în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vigoare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10-04-2019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719"/>
      </w:tblGrid>
      <w:tr w:rsidR="00F26499" w14:paraId="698356F0" w14:textId="77777777">
        <w:trPr>
          <w:divId w:val="1377506982"/>
          <w:tblCellSpacing w:w="15" w:type="dxa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7C9A8AB" w14:textId="77777777" w:rsidR="00F26499" w:rsidRDefault="00F26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863E9" w14:textId="77777777" w:rsidR="00F26499" w:rsidRDefault="00121F6F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Formă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consolidată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valabilă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la data 25-02-2020</w:t>
            </w:r>
          </w:p>
          <w:p w14:paraId="1FFDDFE7" w14:textId="77777777" w:rsidR="00F26499" w:rsidRDefault="00121F6F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Prezenta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formă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consolidată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este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valabilă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începând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cu data de 10-04-2019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până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la data de 25-02-2020</w:t>
            </w:r>
          </w:p>
        </w:tc>
      </w:tr>
    </w:tbl>
    <w:p w14:paraId="6EAB33F7" w14:textId="77777777" w:rsidR="00F26499" w:rsidRDefault="00121F6F">
      <w:pPr>
        <w:shd w:val="clear" w:color="auto" w:fill="E6FFF7"/>
        <w:autoSpaceDE/>
        <w:autoSpaceDN/>
        <w:jc w:val="both"/>
        <w:divId w:val="1695499503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eastAsia="Times New Roman"/>
          <w:color w:val="000000"/>
          <w:sz w:val="20"/>
          <w:szCs w:val="20"/>
          <w:shd w:val="clear" w:color="auto" w:fill="FFFFFF"/>
        </w:rPr>
        <w:t>Notă</w:t>
      </w:r>
      <w:proofErr w:type="spellEnd"/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CTCE </w:t>
      </w:r>
    </w:p>
    <w:p w14:paraId="38F57175" w14:textId="77777777" w:rsidR="00F26499" w:rsidRDefault="00121F6F">
      <w:pPr>
        <w:pStyle w:val="spar"/>
        <w:shd w:val="clear" w:color="auto" w:fill="E6FFF7"/>
        <w:jc w:val="both"/>
        <w:divId w:val="169549950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Forma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consolidată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hyperlink w:history="1"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ORDINULUI nr. 22 din 7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februarie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2017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Monitorul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112 din 9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februarie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2017, la data de 25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Februarie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realizată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includerea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modificărilor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și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completărilor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aduse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de: </w:t>
      </w:r>
      <w:hyperlink w:history="1"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RECTIFICAREA nr. 22 din 7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februarie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2017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; </w:t>
      </w:r>
      <w:hyperlink w:history="1"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ORDINUL nr. 107 din 3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aprilie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2019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3B0E708B" w14:textId="77777777" w:rsidR="00F26499" w:rsidRDefault="00121F6F">
      <w:pPr>
        <w:pStyle w:val="spar"/>
        <w:shd w:val="clear" w:color="auto" w:fill="E6FFF7"/>
        <w:jc w:val="both"/>
        <w:divId w:val="169549950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Conţinutul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act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aparţine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exclusiv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S.C. Centrul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Teritorial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Calcul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Electronic S.A. Piatra-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Neamţ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un document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caracter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fiind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destinat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informării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utilizatorilor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34005293" w14:textId="77777777" w:rsidR="00F26499" w:rsidRDefault="00121F6F">
      <w:pPr>
        <w:pStyle w:val="spar"/>
        <w:jc w:val="both"/>
        <w:divId w:val="45417961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Ţinând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Avizul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Ministerului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Dezvoltării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Administraţiei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Publice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122.008 din 28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2016,</w:t>
      </w:r>
    </w:p>
    <w:p w14:paraId="0B6C8F39" w14:textId="77777777" w:rsidR="00F26499" w:rsidRDefault="00121F6F">
      <w:pPr>
        <w:pStyle w:val="spar"/>
        <w:jc w:val="both"/>
        <w:divId w:val="45417961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temeiul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prevederilor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hyperlink w:history="1"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art. 14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alin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. (1^1)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hyperlink w:history="1"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art. 16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alin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. (7)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hyperlink w:history="1"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(9) din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Legea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serviciilor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comunitare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de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utilităţi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publice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nr. 51/2006,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republicată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, cu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modificările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şi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completările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ulterioare</w:t>
        </w:r>
        <w:proofErr w:type="spellEnd"/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5EBF2B90" w14:textId="77777777" w:rsidR="00F26499" w:rsidRDefault="00121F6F">
      <w:pPr>
        <w:pStyle w:val="spar"/>
        <w:jc w:val="both"/>
        <w:divId w:val="45417961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preşedintele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Reglementare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Serviciile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Utilităţi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Publice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următorul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ordin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66F71372" w14:textId="77777777" w:rsidR="00F26499" w:rsidRDefault="00121F6F">
      <w:pPr>
        <w:pStyle w:val="sartttl"/>
        <w:jc w:val="both"/>
        <w:divId w:val="1350717635"/>
        <w:rPr>
          <w:shd w:val="clear" w:color="auto" w:fill="FFFFFF"/>
        </w:rPr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1</w:t>
      </w:r>
    </w:p>
    <w:p w14:paraId="2FB1D7FA" w14:textId="77777777" w:rsidR="00F26499" w:rsidRDefault="00121F6F">
      <w:pPr>
        <w:pStyle w:val="spar"/>
        <w:spacing w:before="72" w:after="72"/>
        <w:ind w:left="513" w:right="72"/>
        <w:jc w:val="both"/>
        <w:divId w:val="1350717635"/>
        <w:rPr>
          <w:rStyle w:val="snta1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aprobă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hyperlink w:history="1"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Regulamentul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de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organizare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şi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funcţionare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gram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a</w:t>
        </w:r>
        <w:proofErr w:type="gram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Autorităţii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Naţionale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de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Reglementare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pentru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Serviciile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Comunitare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de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Utilităţi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Publice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- A.N.R.S.C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prevăzut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hyperlink w:history="1">
        <w:proofErr w:type="spellStart"/>
        <w:r>
          <w:rPr>
            <w:rStyle w:val="Hyperlink"/>
            <w:rFonts w:ascii="Verdana" w:hAnsi="Verdana"/>
            <w:color w:val="006400"/>
            <w:sz w:val="20"/>
            <w:szCs w:val="20"/>
            <w:shd w:val="clear" w:color="auto" w:fill="FFFFFF"/>
          </w:rPr>
          <w:t>anexa</w:t>
        </w:r>
        <w:proofErr w:type="spellEnd"/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*) care face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integrantă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ordin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54B76A4F" w14:textId="77777777" w:rsidR="00F26499" w:rsidRDefault="00121F6F">
      <w:pPr>
        <w:autoSpaceDE/>
        <w:autoSpaceDN/>
        <w:ind w:left="288" w:right="72"/>
        <w:jc w:val="both"/>
        <w:divId w:val="647711169"/>
        <w:rPr>
          <w:rFonts w:eastAsia="Times New Roman"/>
          <w:sz w:val="17"/>
          <w:szCs w:val="17"/>
        </w:rPr>
      </w:pPr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*)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Anexa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 se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publică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în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Monitorul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Oficial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 al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României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Partea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 I, nr. 112 bis, care se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poate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achiziţiona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 de la Centrul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pentru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relaţii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 cu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publicul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 al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Regiei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Autonome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 „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Monitorul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Oficial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“</w:t>
      </w:r>
      <w:proofErr w:type="gram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Bucureşti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şos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>Panduri</w:t>
      </w:r>
      <w:proofErr w:type="spellEnd"/>
      <w:r>
        <w:rPr>
          <w:rFonts w:eastAsia="Times New Roman"/>
          <w:color w:val="000000"/>
          <w:sz w:val="17"/>
          <w:szCs w:val="17"/>
          <w:bdr w:val="dotted" w:sz="6" w:space="0" w:color="FEFEFE" w:frame="1"/>
          <w:shd w:val="clear" w:color="auto" w:fill="FFFFFF"/>
        </w:rPr>
        <w:t xml:space="preserve"> nr. 1. </w:t>
      </w:r>
    </w:p>
    <w:p w14:paraId="1B764666" w14:textId="77777777" w:rsidR="00F26499" w:rsidRDefault="00121F6F">
      <w:pPr>
        <w:shd w:val="clear" w:color="auto" w:fill="E6FFF7"/>
        <w:autoSpaceDE/>
        <w:autoSpaceDN/>
        <w:jc w:val="both"/>
        <w:divId w:val="2107337924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eastAsia="Times New Roman"/>
          <w:color w:val="000000"/>
          <w:sz w:val="20"/>
          <w:szCs w:val="20"/>
          <w:shd w:val="clear" w:color="auto" w:fill="FFFFFF"/>
        </w:rPr>
        <w:t>Notă</w:t>
      </w:r>
      <w:proofErr w:type="spellEnd"/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CTCE </w:t>
      </w:r>
    </w:p>
    <w:p w14:paraId="23776789" w14:textId="77777777" w:rsidR="00F26499" w:rsidRDefault="00121F6F">
      <w:pPr>
        <w:pStyle w:val="spar"/>
        <w:shd w:val="clear" w:color="auto" w:fill="E6FFF7"/>
        <w:jc w:val="both"/>
        <w:divId w:val="210733792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Conform </w:t>
      </w:r>
      <w:hyperlink w:history="1"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RECTIFICĂRII nr. 22 din 7 </w:t>
        </w:r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februarie</w:t>
        </w:r>
        <w:proofErr w:type="spellEnd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2017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publicate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MONITORUL OFICIAL nr. 130 din 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februarie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2017,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2 la </w:t>
      </w:r>
      <w:hyperlink w:history="1"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Regulamentul</w:t>
        </w:r>
        <w:proofErr w:type="spellEnd"/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organizare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Reglementare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Serviciile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Utilităţi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Publice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A.N.R.S.C.,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aprobat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hyperlink w:history="1">
        <w:proofErr w:type="spellStart"/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Ordinul</w:t>
        </w:r>
        <w:proofErr w:type="spellEnd"/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preşedintelui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Reglementare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Serviciile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Utilităţi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Publice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22/2017,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Monitorul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României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I, nr. 112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112 bis din 9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februarie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2017, se face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următoarea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rectificare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36CBBA41" w14:textId="77777777" w:rsidR="00F26499" w:rsidRDefault="00121F6F">
      <w:pPr>
        <w:pStyle w:val="spar"/>
        <w:shd w:val="clear" w:color="auto" w:fill="E6FFF7"/>
        <w:jc w:val="both"/>
        <w:divId w:val="210733792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Generală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Monitorizare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Control, la nr.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crt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121,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coloana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3-a,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loc de: „Director general”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citi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: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„Director general adjunct”.</w:t>
      </w:r>
    </w:p>
    <w:p w14:paraId="40B50E07" w14:textId="77777777" w:rsidR="00F26499" w:rsidRDefault="00121F6F">
      <w:pPr>
        <w:pStyle w:val="sartttl"/>
        <w:jc w:val="both"/>
        <w:divId w:val="1860661218"/>
        <w:rPr>
          <w:shd w:val="clear" w:color="auto" w:fill="FFFFFF"/>
        </w:rPr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2</w:t>
      </w:r>
    </w:p>
    <w:p w14:paraId="7CE80824" w14:textId="77777777" w:rsidR="00F26499" w:rsidRDefault="00121F6F">
      <w:pPr>
        <w:pStyle w:val="spar"/>
        <w:jc w:val="both"/>
        <w:divId w:val="1860661218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ordin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publică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Monitorul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României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I.</w:t>
      </w:r>
    </w:p>
    <w:p w14:paraId="6C8D58F8" w14:textId="77777777" w:rsidR="00F26499" w:rsidRDefault="00121F6F">
      <w:pPr>
        <w:pStyle w:val="ssmnpar"/>
        <w:divId w:val="454179614"/>
        <w:rPr>
          <w:shd w:val="clear" w:color="auto" w:fill="FFFFFF"/>
        </w:rPr>
      </w:pPr>
      <w:proofErr w:type="spellStart"/>
      <w:r>
        <w:rPr>
          <w:shd w:val="clear" w:color="auto" w:fill="FFFFFF"/>
        </w:rPr>
        <w:t>Preşedintele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Autorităţii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Naţionale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Reglementare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pentru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Serviciile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Comunitare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Utilităţi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Publice</w:t>
      </w:r>
      <w:proofErr w:type="spellEnd"/>
      <w:r>
        <w:rPr>
          <w:shd w:val="clear" w:color="auto" w:fill="FFFFFF"/>
        </w:rPr>
        <w:t>,</w:t>
      </w:r>
    </w:p>
    <w:p w14:paraId="059B00BB" w14:textId="77777777" w:rsidR="00F26499" w:rsidRDefault="00121F6F">
      <w:pPr>
        <w:pStyle w:val="ssmnpar"/>
        <w:divId w:val="454179614"/>
        <w:rPr>
          <w:shd w:val="clear" w:color="auto" w:fill="FFFFFF"/>
        </w:rPr>
      </w:pPr>
      <w:proofErr w:type="spellStart"/>
      <w:r>
        <w:rPr>
          <w:shd w:val="clear" w:color="auto" w:fill="FFFFFF"/>
        </w:rPr>
        <w:t>Doru</w:t>
      </w:r>
      <w:proofErr w:type="spellEnd"/>
      <w:r>
        <w:rPr>
          <w:shd w:val="clear" w:color="auto" w:fill="FFFFFF"/>
        </w:rPr>
        <w:t xml:space="preserve"> Ciocan</w:t>
      </w:r>
    </w:p>
    <w:p w14:paraId="2677C94C" w14:textId="77777777" w:rsidR="00F26499" w:rsidRDefault="00121F6F">
      <w:pPr>
        <w:pStyle w:val="spar"/>
        <w:jc w:val="both"/>
        <w:divId w:val="45417961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Bucureşti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februarie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2017.</w:t>
      </w:r>
    </w:p>
    <w:p w14:paraId="5C722766" w14:textId="77777777" w:rsidR="00F26499" w:rsidRDefault="00121F6F">
      <w:pPr>
        <w:pStyle w:val="spar"/>
        <w:jc w:val="both"/>
        <w:divId w:val="45417961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Nr. 22.</w:t>
      </w:r>
    </w:p>
    <w:p w14:paraId="225E5623" w14:textId="792CB91A" w:rsidR="00F26499" w:rsidRDefault="00121F6F">
      <w:pPr>
        <w:pStyle w:val="sanxttl"/>
        <w:divId w:val="1429809135"/>
        <w:rPr>
          <w:shd w:val="clear" w:color="auto" w:fill="FFFFFF"/>
        </w:rPr>
      </w:pPr>
      <w:proofErr w:type="spellStart"/>
      <w:r>
        <w:rPr>
          <w:shd w:val="clear" w:color="auto" w:fill="FFFFFF"/>
        </w:rPr>
        <w:t>Anexă</w:t>
      </w:r>
      <w:proofErr w:type="spellEnd"/>
    </w:p>
    <w:p w14:paraId="43C62609" w14:textId="540BB504" w:rsidR="007820D6" w:rsidRDefault="007820D6">
      <w:pPr>
        <w:pStyle w:val="sanxttl"/>
        <w:divId w:val="1429809135"/>
        <w:rPr>
          <w:shd w:val="clear" w:color="auto" w:fill="FFFFFF"/>
        </w:rPr>
      </w:pPr>
      <w:r>
        <w:rPr>
          <w:color w:val="000000"/>
          <w:shd w:val="clear" w:color="auto" w:fill="C0C6C2"/>
        </w:rPr>
        <w:t xml:space="preserve">REGULAMENT din 7 </w:t>
      </w:r>
      <w:proofErr w:type="spellStart"/>
      <w:r>
        <w:rPr>
          <w:color w:val="000000"/>
          <w:shd w:val="clear" w:color="auto" w:fill="C0C6C2"/>
        </w:rPr>
        <w:t>februarie</w:t>
      </w:r>
      <w:proofErr w:type="spellEnd"/>
      <w:r>
        <w:rPr>
          <w:color w:val="000000"/>
          <w:shd w:val="clear" w:color="auto" w:fill="C0C6C2"/>
        </w:rPr>
        <w:t xml:space="preserve"> 2017 de </w:t>
      </w:r>
      <w:proofErr w:type="spellStart"/>
      <w:r>
        <w:rPr>
          <w:color w:val="000000"/>
          <w:shd w:val="clear" w:color="auto" w:fill="C0C6C2"/>
        </w:rPr>
        <w:t>organizare</w:t>
      </w:r>
      <w:proofErr w:type="spellEnd"/>
      <w:r>
        <w:rPr>
          <w:color w:val="000000"/>
          <w:shd w:val="clear" w:color="auto" w:fill="C0C6C2"/>
        </w:rPr>
        <w:t xml:space="preserve"> </w:t>
      </w:r>
      <w:proofErr w:type="spellStart"/>
      <w:r>
        <w:rPr>
          <w:color w:val="000000"/>
          <w:shd w:val="clear" w:color="auto" w:fill="C0C6C2"/>
        </w:rPr>
        <w:t>şi</w:t>
      </w:r>
      <w:proofErr w:type="spellEnd"/>
      <w:r>
        <w:rPr>
          <w:color w:val="000000"/>
          <w:shd w:val="clear" w:color="auto" w:fill="C0C6C2"/>
        </w:rPr>
        <w:t xml:space="preserve"> </w:t>
      </w:r>
      <w:proofErr w:type="spellStart"/>
      <w:r>
        <w:rPr>
          <w:color w:val="000000"/>
          <w:shd w:val="clear" w:color="auto" w:fill="C0C6C2"/>
        </w:rPr>
        <w:t>funcţionare</w:t>
      </w:r>
      <w:proofErr w:type="spellEnd"/>
      <w:r>
        <w:rPr>
          <w:color w:val="000000"/>
          <w:shd w:val="clear" w:color="auto" w:fill="C0C6C2"/>
        </w:rPr>
        <w:t xml:space="preserve"> a </w:t>
      </w:r>
      <w:proofErr w:type="spellStart"/>
      <w:r>
        <w:rPr>
          <w:color w:val="000000"/>
          <w:shd w:val="clear" w:color="auto" w:fill="C0C6C2"/>
        </w:rPr>
        <w:t>Autorităţii</w:t>
      </w:r>
      <w:proofErr w:type="spellEnd"/>
      <w:r>
        <w:rPr>
          <w:color w:val="000000"/>
          <w:shd w:val="clear" w:color="auto" w:fill="C0C6C2"/>
        </w:rPr>
        <w:t xml:space="preserve"> </w:t>
      </w:r>
      <w:proofErr w:type="spellStart"/>
      <w:r>
        <w:rPr>
          <w:color w:val="000000"/>
          <w:shd w:val="clear" w:color="auto" w:fill="C0C6C2"/>
        </w:rPr>
        <w:t>Naţionale</w:t>
      </w:r>
      <w:proofErr w:type="spellEnd"/>
      <w:r>
        <w:rPr>
          <w:color w:val="000000"/>
          <w:shd w:val="clear" w:color="auto" w:fill="C0C6C2"/>
        </w:rPr>
        <w:t xml:space="preserve"> de </w:t>
      </w:r>
      <w:proofErr w:type="spellStart"/>
      <w:r>
        <w:rPr>
          <w:color w:val="000000"/>
          <w:shd w:val="clear" w:color="auto" w:fill="C0C6C2"/>
        </w:rPr>
        <w:t>Reglementare</w:t>
      </w:r>
      <w:proofErr w:type="spellEnd"/>
      <w:r>
        <w:rPr>
          <w:color w:val="000000"/>
          <w:shd w:val="clear" w:color="auto" w:fill="C0C6C2"/>
        </w:rPr>
        <w:t xml:space="preserve"> </w:t>
      </w:r>
      <w:proofErr w:type="spellStart"/>
      <w:r>
        <w:rPr>
          <w:color w:val="000000"/>
          <w:shd w:val="clear" w:color="auto" w:fill="C0C6C2"/>
        </w:rPr>
        <w:t>pentru</w:t>
      </w:r>
      <w:proofErr w:type="spellEnd"/>
      <w:r>
        <w:rPr>
          <w:color w:val="000000"/>
          <w:shd w:val="clear" w:color="auto" w:fill="C0C6C2"/>
        </w:rPr>
        <w:t xml:space="preserve"> </w:t>
      </w:r>
      <w:proofErr w:type="spellStart"/>
      <w:r>
        <w:rPr>
          <w:color w:val="000000"/>
          <w:shd w:val="clear" w:color="auto" w:fill="C0C6C2"/>
        </w:rPr>
        <w:t>Serviciile</w:t>
      </w:r>
      <w:proofErr w:type="spellEnd"/>
      <w:r>
        <w:rPr>
          <w:color w:val="000000"/>
          <w:shd w:val="clear" w:color="auto" w:fill="C0C6C2"/>
        </w:rPr>
        <w:t xml:space="preserve"> </w:t>
      </w:r>
      <w:proofErr w:type="spellStart"/>
      <w:r>
        <w:rPr>
          <w:color w:val="000000"/>
          <w:shd w:val="clear" w:color="auto" w:fill="C0C6C2"/>
        </w:rPr>
        <w:t>Comunitare</w:t>
      </w:r>
      <w:proofErr w:type="spellEnd"/>
      <w:r>
        <w:rPr>
          <w:color w:val="000000"/>
          <w:shd w:val="clear" w:color="auto" w:fill="C0C6C2"/>
        </w:rPr>
        <w:t xml:space="preserve"> de </w:t>
      </w:r>
      <w:proofErr w:type="spellStart"/>
      <w:r>
        <w:rPr>
          <w:color w:val="000000"/>
          <w:shd w:val="clear" w:color="auto" w:fill="C0C6C2"/>
        </w:rPr>
        <w:t>Utilităţi</w:t>
      </w:r>
      <w:proofErr w:type="spellEnd"/>
      <w:r>
        <w:rPr>
          <w:color w:val="000000"/>
          <w:shd w:val="clear" w:color="auto" w:fill="C0C6C2"/>
        </w:rPr>
        <w:t xml:space="preserve"> </w:t>
      </w:r>
      <w:proofErr w:type="spellStart"/>
      <w:r>
        <w:rPr>
          <w:color w:val="000000"/>
          <w:shd w:val="clear" w:color="auto" w:fill="C0C6C2"/>
        </w:rPr>
        <w:t>Publice</w:t>
      </w:r>
      <w:proofErr w:type="spellEnd"/>
      <w:r>
        <w:rPr>
          <w:color w:val="000000"/>
          <w:shd w:val="clear" w:color="auto" w:fill="C0C6C2"/>
        </w:rPr>
        <w:t xml:space="preserve"> - A.N.R.S.C.</w:t>
      </w:r>
      <w:r>
        <w:rPr>
          <w:color w:val="000000"/>
        </w:rPr>
        <w:br/>
      </w:r>
      <w:bookmarkStart w:id="0" w:name="_GoBack"/>
      <w:bookmarkEnd w:id="0"/>
    </w:p>
    <w:sectPr w:rsidR="007820D6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F"/>
    <w:rsid w:val="000379A6"/>
    <w:rsid w:val="00121F6F"/>
    <w:rsid w:val="001E068C"/>
    <w:rsid w:val="00430A0E"/>
    <w:rsid w:val="00537518"/>
    <w:rsid w:val="007820D6"/>
    <w:rsid w:val="007C21A1"/>
    <w:rsid w:val="008110C7"/>
    <w:rsid w:val="00A969E9"/>
    <w:rsid w:val="00F26499"/>
    <w:rsid w:val="00F5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6A7E46A5"/>
  <w15:chartTrackingRefBased/>
  <w15:docId w15:val="{1CB1B940-102A-49B2-BF98-6CAC31C0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E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tdnoborder">
    <w:name w:val="s_td_no_border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halignleft">
    <w:name w:val="s_td_h_align_left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halignright">
    <w:name w:val="s_td_h_align_right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haligncenter">
    <w:name w:val="s_td_h_align_center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valigntop">
    <w:name w:val="s_td_v_align_top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valignmiddle">
    <w:name w:val="s_td_v_align_middl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valignbootom">
    <w:name w:val="s_td_v_align_bootom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noborder1">
    <w:name w:val="s_td_no_border1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halignleft1">
    <w:name w:val="s_td_h_align_left1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dhalignright1">
    <w:name w:val="s_td_h_align_right1"/>
    <w:basedOn w:val="Normal"/>
    <w:pPr>
      <w:autoSpaceDE/>
      <w:autoSpaceDN/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dhaligncenter1">
    <w:name w:val="s_td_h_align_center1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dvaligntop1">
    <w:name w:val="s_td_v_align_top1"/>
    <w:basedOn w:val="Normal"/>
    <w:pPr>
      <w:autoSpaceDE/>
      <w:autoSpaceDN/>
      <w:spacing w:before="100" w:beforeAutospacing="1" w:after="100" w:afterAutospacing="1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stdvalignmiddle1">
    <w:name w:val="s_td_v_align_middle1"/>
    <w:basedOn w:val="Normal"/>
    <w:pPr>
      <w:autoSpaceDE/>
      <w:autoSpaceDN/>
      <w:spacing w:before="100" w:beforeAutospacing="1" w:after="100" w:afterAutospacing="1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dvalignbootom1">
    <w:name w:val="s_td_v_align_bootom1"/>
    <w:basedOn w:val="Normal"/>
    <w:pPr>
      <w:autoSpaceDE/>
      <w:autoSpaceDN/>
      <w:spacing w:before="100" w:beforeAutospacing="1" w:after="100" w:afterAutospacing="1"/>
      <w:textAlignment w:val="bottom"/>
    </w:pPr>
    <w:rPr>
      <w:rFonts w:ascii="Times New Roman" w:eastAsiaTheme="minorEastAsia" w:hAnsi="Times New Roman"/>
      <w:sz w:val="24"/>
      <w:szCs w:val="24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nta1">
    <w:name w:val="s_nta1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bdr w:val="dotted" w:sz="6" w:space="0" w:color="FEFEFE" w:frame="1"/>
      <w:shd w:val="clear" w:color="auto" w:fill="FFFFFF"/>
      <w:specVanish w:val="0"/>
    </w:rPr>
  </w:style>
  <w:style w:type="character" w:customStyle="1" w:styleId="ssmn1">
    <w:name w:val="s_smn1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ref1">
    <w:name w:val="s_ref1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35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6477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1218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1429809135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</w:divsChild>
    </w:div>
    <w:div w:id="13775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Schiopu Andreea</dc:creator>
  <cp:keywords/>
  <dc:description/>
  <cp:lastModifiedBy>Schiopu Andreea</cp:lastModifiedBy>
  <cp:revision>12</cp:revision>
  <dcterms:created xsi:type="dcterms:W3CDTF">2020-02-25T06:39:00Z</dcterms:created>
  <dcterms:modified xsi:type="dcterms:W3CDTF">2020-02-25T06:39:00Z</dcterms:modified>
</cp:coreProperties>
</file>